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 xml:space="preserve">w sprawie zawierania umów na </w:t>
      </w:r>
      <w:proofErr w:type="gramStart"/>
      <w:r w:rsidRPr="001075C3">
        <w:rPr>
          <w:rFonts w:ascii="Garamond" w:hAnsi="Garamond"/>
          <w:b/>
          <w:bCs/>
        </w:rPr>
        <w:t>udzielanie  świadczeń</w:t>
      </w:r>
      <w:proofErr w:type="gramEnd"/>
      <w:r w:rsidRPr="001075C3">
        <w:rPr>
          <w:rFonts w:ascii="Garamond" w:hAnsi="Garamond"/>
          <w:b/>
          <w:bCs/>
        </w:rPr>
        <w:t xml:space="preserve">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67DC85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 xml:space="preserve">dokonane przez Udzielającego </w:t>
      </w:r>
      <w:r w:rsidR="0016734F" w:rsidRPr="001075C3">
        <w:rPr>
          <w:rFonts w:ascii="Garamond" w:hAnsi="Garamond"/>
          <w:bCs/>
          <w:color w:val="auto"/>
        </w:rPr>
        <w:t>zamówienia</w:t>
      </w:r>
      <w:r w:rsidR="0016734F"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055D67A1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z dnia 15 kwietnia 2011 r. o działalności leczniczej (tekst jednolity Dz.U. z 20</w:t>
      </w:r>
      <w:r w:rsidR="0016734F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16734F">
        <w:rPr>
          <w:rFonts w:ascii="Garamond" w:hAnsi="Garamond"/>
          <w:bCs/>
        </w:rPr>
        <w:t>711</w:t>
      </w:r>
      <w:r w:rsidRPr="001075C3">
        <w:rPr>
          <w:rFonts w:ascii="Garamond" w:hAnsi="Garamond"/>
          <w:bCs/>
        </w:rPr>
        <w:t xml:space="preserve"> ze zm.),</w:t>
      </w:r>
    </w:p>
    <w:p w14:paraId="7A7735A5" w14:textId="6A1DECE3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z 20</w:t>
      </w:r>
      <w:r w:rsidR="0016734F">
        <w:rPr>
          <w:rFonts w:ascii="Garamond" w:hAnsi="Garamond"/>
          <w:bCs/>
        </w:rPr>
        <w:t>21</w:t>
      </w:r>
      <w:r w:rsidRPr="001075C3">
        <w:rPr>
          <w:rFonts w:ascii="Garamond" w:hAnsi="Garamond"/>
          <w:bCs/>
        </w:rPr>
        <w:t xml:space="preserve"> r. poz. </w:t>
      </w:r>
      <w:r w:rsidR="0016734F">
        <w:rPr>
          <w:rFonts w:ascii="Garamond" w:hAnsi="Garamond"/>
          <w:bCs/>
        </w:rPr>
        <w:t>1285</w:t>
      </w:r>
      <w:r w:rsidRPr="001075C3">
        <w:rPr>
          <w:rFonts w:ascii="Garamond" w:hAnsi="Garamond"/>
          <w:bCs/>
        </w:rPr>
        <w:t xml:space="preserve">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6645EE16" w:rsidR="00B162AF" w:rsidRPr="00886553" w:rsidRDefault="00B162AF" w:rsidP="00886553">
      <w:pPr>
        <w:pStyle w:val="Bezodstpw"/>
        <w:numPr>
          <w:ilvl w:val="0"/>
          <w:numId w:val="25"/>
        </w:numPr>
        <w:ind w:left="142"/>
        <w:jc w:val="both"/>
        <w:rPr>
          <w:rFonts w:ascii="Garamond" w:hAnsi="Garamond"/>
          <w:color w:val="000000"/>
          <w:sz w:val="24"/>
          <w:szCs w:val="24"/>
        </w:rPr>
      </w:pPr>
      <w:r w:rsidRPr="00886553">
        <w:rPr>
          <w:rFonts w:ascii="Garamond" w:hAnsi="Garamond"/>
          <w:sz w:val="24"/>
          <w:szCs w:val="24"/>
        </w:rPr>
        <w:t xml:space="preserve">Przedmiotem zamówienia </w:t>
      </w:r>
      <w:r w:rsidR="0016734F" w:rsidRPr="00886553">
        <w:rPr>
          <w:rFonts w:ascii="Garamond" w:hAnsi="Garamond"/>
          <w:sz w:val="24"/>
          <w:szCs w:val="24"/>
        </w:rPr>
        <w:t>jest udzielanie</w:t>
      </w:r>
      <w:r w:rsidRPr="00886553">
        <w:rPr>
          <w:rFonts w:ascii="Garamond" w:hAnsi="Garamond"/>
          <w:sz w:val="24"/>
          <w:szCs w:val="24"/>
        </w:rPr>
        <w:t xml:space="preserve"> świadcze</w:t>
      </w:r>
      <w:r w:rsidR="0016734F" w:rsidRPr="00886553">
        <w:rPr>
          <w:rFonts w:ascii="Garamond" w:hAnsi="Garamond"/>
          <w:sz w:val="24"/>
          <w:szCs w:val="24"/>
        </w:rPr>
        <w:t>ń</w:t>
      </w:r>
      <w:r w:rsidRPr="00886553">
        <w:rPr>
          <w:rFonts w:ascii="Garamond" w:hAnsi="Garamond"/>
          <w:sz w:val="24"/>
          <w:szCs w:val="24"/>
        </w:rPr>
        <w:t xml:space="preserve"> zdrowotn</w:t>
      </w:r>
      <w:r w:rsidR="0016734F" w:rsidRPr="00886553">
        <w:rPr>
          <w:rFonts w:ascii="Garamond" w:hAnsi="Garamond"/>
          <w:sz w:val="24"/>
          <w:szCs w:val="24"/>
        </w:rPr>
        <w:t>ych jako</w:t>
      </w:r>
      <w:r w:rsidRPr="00886553">
        <w:rPr>
          <w:rFonts w:ascii="Garamond" w:hAnsi="Garamond"/>
          <w:sz w:val="24"/>
          <w:szCs w:val="24"/>
        </w:rPr>
        <w:t xml:space="preserve"> l</w:t>
      </w:r>
      <w:r w:rsidR="0016734F" w:rsidRPr="00886553">
        <w:rPr>
          <w:rFonts w:ascii="Garamond" w:hAnsi="Garamond"/>
          <w:sz w:val="24"/>
          <w:szCs w:val="24"/>
        </w:rPr>
        <w:t xml:space="preserve">ekarz </w:t>
      </w:r>
      <w:r w:rsidRPr="00886553">
        <w:rPr>
          <w:rFonts w:ascii="Garamond" w:hAnsi="Garamond"/>
          <w:sz w:val="24"/>
          <w:szCs w:val="24"/>
        </w:rPr>
        <w:t>(kod CPV 85112200-2 Medyczne usługi lekarskie; 85121100-4 Ogólne usługi lekarskie; 85121200-5 Specjalistyczne usługi medyczne), wykonywan</w:t>
      </w:r>
      <w:r w:rsidR="0016734F" w:rsidRPr="00886553">
        <w:rPr>
          <w:rFonts w:ascii="Garamond" w:hAnsi="Garamond"/>
          <w:sz w:val="24"/>
          <w:szCs w:val="24"/>
        </w:rPr>
        <w:t>ych</w:t>
      </w:r>
      <w:r w:rsidRPr="00886553">
        <w:rPr>
          <w:rFonts w:ascii="Garamond" w:hAnsi="Garamond"/>
          <w:sz w:val="24"/>
          <w:szCs w:val="24"/>
        </w:rPr>
        <w:t xml:space="preserve"> w miejscu prowadzenia działalności leczniczej </w:t>
      </w:r>
      <w:r w:rsidRPr="00886553">
        <w:rPr>
          <w:rFonts w:ascii="Garamond" w:hAnsi="Garamond"/>
          <w:sz w:val="24"/>
          <w:szCs w:val="24"/>
        </w:rPr>
        <w:lastRenderedPageBreak/>
        <w:t>przez Udziela</w:t>
      </w:r>
      <w:r w:rsidR="00C245B2" w:rsidRPr="00886553">
        <w:rPr>
          <w:rFonts w:ascii="Garamond" w:hAnsi="Garamond"/>
          <w:sz w:val="24"/>
          <w:szCs w:val="24"/>
        </w:rPr>
        <w:t>jącego Z</w:t>
      </w:r>
      <w:r w:rsidRPr="00886553">
        <w:rPr>
          <w:rFonts w:ascii="Garamond" w:hAnsi="Garamond"/>
          <w:sz w:val="24"/>
          <w:szCs w:val="24"/>
        </w:rPr>
        <w:t xml:space="preserve">amówienia, w jego jednostkach i komórkach organizacyjnych, określone w Ogłoszeniu o Konkursie Ofert. Świadczenia, będące przedmiotem Konkursu Ofert będą udzielane w </w:t>
      </w:r>
      <w:r w:rsidR="00325954" w:rsidRPr="00886553">
        <w:rPr>
          <w:rFonts w:ascii="Garamond" w:hAnsi="Garamond"/>
          <w:sz w:val="24"/>
          <w:szCs w:val="24"/>
        </w:rPr>
        <w:t xml:space="preserve">jednym z </w:t>
      </w:r>
      <w:proofErr w:type="gramStart"/>
      <w:r w:rsidRPr="00886553">
        <w:rPr>
          <w:rFonts w:ascii="Garamond" w:hAnsi="Garamond"/>
          <w:sz w:val="24"/>
          <w:szCs w:val="24"/>
        </w:rPr>
        <w:t>Oddzia</w:t>
      </w:r>
      <w:r w:rsidR="00325954" w:rsidRPr="00886553">
        <w:rPr>
          <w:rFonts w:ascii="Garamond" w:hAnsi="Garamond"/>
          <w:sz w:val="24"/>
          <w:szCs w:val="24"/>
        </w:rPr>
        <w:t xml:space="preserve">łów </w:t>
      </w:r>
      <w:r w:rsidRPr="00886553">
        <w:rPr>
          <w:rFonts w:ascii="Garamond" w:hAnsi="Garamond"/>
          <w:sz w:val="24"/>
          <w:szCs w:val="24"/>
        </w:rPr>
        <w:t xml:space="preserve"> </w:t>
      </w:r>
      <w:proofErr w:type="spellStart"/>
      <w:r w:rsidR="00325954" w:rsidRPr="00886553">
        <w:rPr>
          <w:rFonts w:ascii="Garamond" w:hAnsi="Garamond"/>
          <w:sz w:val="24"/>
          <w:szCs w:val="24"/>
        </w:rPr>
        <w:t>tj</w:t>
      </w:r>
      <w:proofErr w:type="spellEnd"/>
      <w:proofErr w:type="gramEnd"/>
      <w:r w:rsidR="00325954" w:rsidRPr="00886553">
        <w:rPr>
          <w:rFonts w:ascii="Garamond" w:hAnsi="Garamond"/>
          <w:sz w:val="24"/>
          <w:szCs w:val="24"/>
        </w:rPr>
        <w:t xml:space="preserve"> </w:t>
      </w:r>
      <w:r w:rsidR="00886553" w:rsidRPr="00886553">
        <w:rPr>
          <w:rFonts w:ascii="Garamond" w:hAnsi="Garamond"/>
          <w:b/>
          <w:sz w:val="24"/>
          <w:szCs w:val="24"/>
        </w:rPr>
        <w:t>położniczo-ginekologicznym, izbie przyjęć, chirurgii ogólnej, pediatrycznym wraz z noworodkowym, intensywnej opieki medycznej</w:t>
      </w:r>
      <w:r w:rsidR="00886553" w:rsidRPr="00886553">
        <w:rPr>
          <w:rFonts w:ascii="Garamond" w:hAnsi="Garamond"/>
          <w:sz w:val="24"/>
          <w:szCs w:val="24"/>
        </w:rPr>
        <w:t xml:space="preserve">, </w:t>
      </w:r>
      <w:r w:rsidR="00886553" w:rsidRPr="00886553">
        <w:rPr>
          <w:rFonts w:ascii="Garamond" w:hAnsi="Garamond"/>
          <w:b/>
          <w:sz w:val="24"/>
          <w:szCs w:val="24"/>
        </w:rPr>
        <w:t>bloku operacyjnym</w:t>
      </w:r>
      <w:r w:rsidR="00886553" w:rsidRPr="00886553">
        <w:rPr>
          <w:rFonts w:ascii="Garamond" w:hAnsi="Garamond"/>
          <w:sz w:val="24"/>
          <w:szCs w:val="24"/>
        </w:rPr>
        <w:t>,</w:t>
      </w:r>
      <w:r w:rsidR="00886553">
        <w:rPr>
          <w:rFonts w:ascii="Garamond" w:hAnsi="Garamond"/>
          <w:sz w:val="24"/>
          <w:szCs w:val="24"/>
        </w:rPr>
        <w:t xml:space="preserve"> </w:t>
      </w:r>
      <w:r w:rsidR="00886553" w:rsidRPr="00886553">
        <w:rPr>
          <w:rFonts w:ascii="Garamond" w:hAnsi="Garamond"/>
          <w:b/>
          <w:sz w:val="24"/>
          <w:szCs w:val="24"/>
        </w:rPr>
        <w:t>internistycznym</w:t>
      </w:r>
      <w:r w:rsidR="00886553" w:rsidRPr="0088655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="00C57BE4" w:rsidRPr="00886553">
        <w:rPr>
          <w:rFonts w:ascii="Garamond" w:hAnsi="Garamond"/>
          <w:b/>
          <w:color w:val="000000"/>
          <w:sz w:val="24"/>
          <w:szCs w:val="24"/>
        </w:rPr>
        <w:t>oraz na Izbie Przyjęć</w:t>
      </w:r>
      <w:r w:rsidR="00C57BE4" w:rsidRPr="00886553">
        <w:rPr>
          <w:rFonts w:ascii="Garamond" w:hAnsi="Garamond"/>
          <w:color w:val="000000"/>
          <w:sz w:val="24"/>
          <w:szCs w:val="24"/>
        </w:rPr>
        <w:t>.</w:t>
      </w:r>
      <w:r w:rsidRPr="00886553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886553">
        <w:rPr>
          <w:rFonts w:ascii="Garamond" w:hAnsi="Garamond"/>
          <w:color w:val="000000"/>
          <w:sz w:val="24"/>
          <w:szCs w:val="24"/>
        </w:rPr>
        <w:t xml:space="preserve">Świadczenia będą udzielane </w:t>
      </w:r>
      <w:r w:rsidR="00FA5113" w:rsidRPr="00886553">
        <w:rPr>
          <w:rFonts w:ascii="Garamond" w:hAnsi="Garamond"/>
          <w:sz w:val="26"/>
          <w:szCs w:val="26"/>
        </w:rPr>
        <w:t>podczas dyżurów w dni robocze od godziny 15:00 do godziny 08:00 dnia następnego oraz podczas dyżurów w soboty, niedziele i dni świąteczne od godziny 08:00 do godziny 08:00 dnia następnego</w:t>
      </w:r>
      <w:r w:rsidR="00CE3A05" w:rsidRPr="00886553">
        <w:rPr>
          <w:rFonts w:ascii="Garamond" w:hAnsi="Garamond"/>
          <w:color w:val="000000"/>
          <w:sz w:val="24"/>
          <w:szCs w:val="24"/>
        </w:rPr>
        <w:t>.</w:t>
      </w:r>
      <w:r w:rsidRPr="00886553">
        <w:rPr>
          <w:rFonts w:ascii="Garamond" w:hAnsi="Garamond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lastRenderedPageBreak/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1DC33D9D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r w:rsidR="00325954" w:rsidRPr="001075C3">
        <w:rPr>
          <w:rFonts w:ascii="Garamond" w:hAnsi="Garamond"/>
          <w:color w:val="auto"/>
        </w:rPr>
        <w:t xml:space="preserve">Goleniów, </w:t>
      </w:r>
      <w:r w:rsidR="00325954" w:rsidRPr="001075C3">
        <w:rPr>
          <w:rFonts w:ascii="Garamond" w:hAnsi="Garamond"/>
          <w:bCs/>
        </w:rPr>
        <w:t>przed</w:t>
      </w:r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złożoną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zawierającą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jeżeli Oferent lub Oferta nie spełniają wymaganych warunków określonych w przepisach prawa lub warunków określonych przez Udzielającego zamówienia w SWKO, </w:t>
      </w:r>
    </w:p>
    <w:p w14:paraId="7D3E5E3B" w14:textId="5F0EDA43" w:rsidR="00B162AF" w:rsidRPr="001075C3" w:rsidRDefault="00B162AF" w:rsidP="00325954">
      <w:pPr>
        <w:pStyle w:val="Default"/>
        <w:numPr>
          <w:ilvl w:val="0"/>
          <w:numId w:val="14"/>
        </w:numPr>
        <w:tabs>
          <w:tab w:val="left" w:pos="4536"/>
        </w:tabs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lastRenderedPageBreak/>
        <w:t xml:space="preserve">została złożona przez Oferenta, z którym w okresie 5 lat poprzedzających ogłoszenie Konkursu Ofert, została rozwiązana przez oddział wojewódzki Narodowego Funduszu Zdrowia lub podmiot leczniczy spełniający przesłanki określone w </w:t>
      </w:r>
      <w:r w:rsidR="00325954" w:rsidRPr="00D7458D">
        <w:rPr>
          <w:rFonts w:ascii="Garamond" w:hAnsi="Garamond"/>
          <w:bCs/>
        </w:rPr>
        <w:t xml:space="preserve">art. 4 </w:t>
      </w:r>
      <w:r w:rsidR="00325954" w:rsidRPr="00D7458D">
        <w:rPr>
          <w:rFonts w:ascii="Garamond" w:hAnsi="Garamond" w:cs="Arial"/>
          <w:bCs/>
          <w:shd w:val="clear" w:color="auto" w:fill="FFFFFF"/>
        </w:rPr>
        <w:t xml:space="preserve">ustawy z dnia 11 września 2019 r. - Prawo zamówień publicznych (Dz. U. z 2021 r. poz. 1129 z </w:t>
      </w:r>
      <w:proofErr w:type="spellStart"/>
      <w:r w:rsidR="00325954" w:rsidRPr="00D7458D">
        <w:rPr>
          <w:rFonts w:ascii="Garamond" w:hAnsi="Garamond" w:cs="Arial"/>
          <w:bCs/>
          <w:shd w:val="clear" w:color="auto" w:fill="FFFFFF"/>
        </w:rPr>
        <w:t>późn</w:t>
      </w:r>
      <w:proofErr w:type="spellEnd"/>
      <w:r w:rsidR="00325954" w:rsidRPr="00D7458D">
        <w:rPr>
          <w:rFonts w:ascii="Garamond" w:hAnsi="Garamond" w:cs="Arial"/>
          <w:bCs/>
          <w:shd w:val="clear" w:color="auto" w:fill="FFFFFF"/>
        </w:rPr>
        <w:t>. zm.)</w:t>
      </w:r>
      <w:r w:rsidR="00325954">
        <w:rPr>
          <w:rFonts w:ascii="Garamond" w:hAnsi="Garamond" w:cs="Arial"/>
          <w:bCs/>
          <w:shd w:val="clear" w:color="auto" w:fill="FFFFFF"/>
        </w:rPr>
        <w:t xml:space="preserve"> </w:t>
      </w:r>
      <w:r w:rsidRPr="001075C3">
        <w:rPr>
          <w:rFonts w:ascii="Garamond" w:hAnsi="Garamond"/>
          <w:bCs/>
        </w:rPr>
        <w:t>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lastRenderedPageBreak/>
        <w:t xml:space="preserve">Jakość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>świadczeń zdrowotnych– za którą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(rozumiana jako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7C029B1C" w14:textId="77777777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dzień roboczy, od godziny 15:00 do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F6C7C">
        <w:rPr>
          <w:rFonts w:ascii="Garamond" w:hAnsi="Garamond"/>
          <w:b/>
          <w:sz w:val="24"/>
          <w:szCs w:val="24"/>
        </w:rPr>
        <w:t>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77777777" w:rsidR="00B162AF" w:rsidRPr="001075C3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za zrealizowane świadczenia zdrowotne (wykonane usługi) związane z pełnieniem dyżuru w sobotę, niedzielę lub dzień świąteczny, od godziny 08:00 do godziny 08:00 następnego dnia – </w:t>
      </w:r>
      <w:r w:rsidR="008F6C7C">
        <w:rPr>
          <w:rFonts w:ascii="Garamond" w:hAnsi="Garamond"/>
          <w:b/>
          <w:sz w:val="24"/>
          <w:szCs w:val="24"/>
        </w:rPr>
        <w:t>max 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05280C88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727A9C">
        <w:rPr>
          <w:rFonts w:ascii="Garamond" w:hAnsi="Garamond"/>
          <w:sz w:val="24"/>
          <w:szCs w:val="24"/>
        </w:rPr>
        <w:t xml:space="preserve">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71F6AE92" w:rsidR="00B162AF" w:rsidRPr="001075C3" w:rsidRDefault="00EA1236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="00CE157C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76597715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0E3191F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5AC8DB5C" w:rsidR="00CE157C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A: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0A5D0192" w14:textId="22221B9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</w:t>
      </w:r>
      <w:r w:rsidR="00AA5AAB">
        <w:rPr>
          <w:rFonts w:ascii="Garamond" w:hAnsi="Garamond"/>
          <w:sz w:val="24"/>
          <w:szCs w:val="24"/>
        </w:rPr>
        <w:t>4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396B9737" w14:textId="227071D5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AA5AAB">
        <w:rPr>
          <w:rFonts w:ascii="Garamond" w:hAnsi="Garamond"/>
          <w:color w:val="000000"/>
          <w:sz w:val="24"/>
          <w:szCs w:val="24"/>
        </w:rPr>
        <w:t>40</w:t>
      </w:r>
      <w:r w:rsidRPr="001075C3">
        <w:rPr>
          <w:rFonts w:ascii="Garamond" w:hAnsi="Garamond"/>
          <w:color w:val="000000"/>
          <w:sz w:val="24"/>
          <w:szCs w:val="24"/>
        </w:rPr>
        <w:t xml:space="preserve">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B: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lastRenderedPageBreak/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najniższe wśród ofert niepodlegających odrzuceniu</w:t>
      </w:r>
    </w:p>
    <w:p w14:paraId="7DF7CDC3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9D25D0"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>badanej oferty</w:t>
      </w:r>
    </w:p>
    <w:p w14:paraId="22050A53" w14:textId="26E75B5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16D774BC" w14:textId="0712D748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Oceniając jakość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r w:rsidR="00B2278D" w:rsidRPr="001075C3">
        <w:rPr>
          <w:rFonts w:ascii="Garamond" w:hAnsi="Garamond"/>
          <w:color w:val="000000" w:themeColor="text1"/>
          <w:sz w:val="24"/>
          <w:szCs w:val="24"/>
        </w:rPr>
        <w:t>przedmiot niniejszego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cztery dni w tygodniu – 5 pkt,</w:t>
      </w:r>
    </w:p>
    <w:p w14:paraId="438F282C" w14:textId="72F8614F" w:rsidR="00B162AF" w:rsidRPr="001075C3" w:rsidRDefault="008E53FA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wybrać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>nie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Do czasu rozpatrzenia protestu Konkurs ofert ulega zawieszeniu, chyba że z treści protestu wynika, że jest on oczywiście bezzasadny.</w:t>
      </w:r>
      <w:bookmarkStart w:id="0" w:name="mip12189268"/>
      <w:bookmarkEnd w:id="0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14:paraId="3803401C" w14:textId="09E5CF2A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o.o.</w:t>
      </w:r>
      <w:r w:rsidRPr="001075C3">
        <w:rPr>
          <w:rFonts w:ascii="Garamond" w:hAnsi="Garamond"/>
          <w:sz w:val="24"/>
          <w:szCs w:val="24"/>
        </w:rPr>
        <w:t xml:space="preserve">  oraz na stronie internetowej Udzielającego zamówienia.</w:t>
      </w:r>
      <w:bookmarkStart w:id="3" w:name="mip12189271"/>
      <w:bookmarkEnd w:id="3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4" w:name="mip12189274"/>
      <w:bookmarkEnd w:id="4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342D58D9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r w:rsidR="00B2278D" w:rsidRPr="001075C3">
        <w:rPr>
          <w:rFonts w:ascii="Garamond" w:hAnsi="Garamond"/>
          <w:sz w:val="24"/>
          <w:szCs w:val="24"/>
        </w:rPr>
        <w:t>ofert,</w:t>
      </w:r>
      <w:r w:rsidRPr="001075C3">
        <w:rPr>
          <w:rFonts w:ascii="Garamond" w:hAnsi="Garamond"/>
          <w:sz w:val="24"/>
          <w:szCs w:val="24"/>
        </w:rPr>
        <w:t xml:space="preserve"> gdy: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r w:rsidRPr="001075C3">
        <w:rPr>
          <w:rFonts w:ascii="Garamond" w:hAnsi="Garamond"/>
          <w:sz w:val="24"/>
          <w:szCs w:val="24"/>
        </w:rPr>
        <w:t>nie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r w:rsidRPr="001075C3">
        <w:rPr>
          <w:rFonts w:ascii="Garamond" w:hAnsi="Garamond"/>
          <w:sz w:val="24"/>
          <w:szCs w:val="24"/>
        </w:rPr>
        <w:t>wpłynęła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r w:rsidRPr="001075C3">
        <w:rPr>
          <w:rFonts w:ascii="Garamond" w:hAnsi="Garamond"/>
          <w:sz w:val="24"/>
          <w:szCs w:val="24"/>
        </w:rPr>
        <w:t>odrzucono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r w:rsidRPr="001075C3">
        <w:rPr>
          <w:rFonts w:ascii="Garamond" w:hAnsi="Garamond"/>
          <w:sz w:val="24"/>
          <w:szCs w:val="24"/>
        </w:rPr>
        <w:t>kwota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r w:rsidRPr="001075C3">
        <w:rPr>
          <w:rFonts w:ascii="Garamond" w:hAnsi="Garamond"/>
          <w:sz w:val="24"/>
          <w:szCs w:val="24"/>
        </w:rPr>
        <w:t>nastąpiła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29218BC8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C245B2">
        <w:rPr>
          <w:rFonts w:ascii="Garamond" w:hAnsi="Garamond"/>
          <w:b/>
          <w:color w:val="000000"/>
          <w:sz w:val="24"/>
          <w:szCs w:val="24"/>
        </w:rPr>
        <w:t>kwietnia 2022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</w:t>
      </w:r>
      <w:r w:rsidR="00C245B2">
        <w:rPr>
          <w:rFonts w:ascii="Garamond" w:hAnsi="Garamond"/>
          <w:b/>
          <w:color w:val="000000"/>
          <w:sz w:val="24"/>
          <w:szCs w:val="24"/>
        </w:rPr>
        <w:t>4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r w:rsidR="003833E2">
        <w:rPr>
          <w:rFonts w:ascii="Garamond" w:hAnsi="Garamond"/>
          <w:b/>
          <w:sz w:val="24"/>
          <w:szCs w:val="24"/>
        </w:rPr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>udzielani</w:t>
      </w:r>
      <w:r w:rsidR="003833E2">
        <w:rPr>
          <w:rFonts w:ascii="Garamond" w:hAnsi="Garamond"/>
          <w:b/>
          <w:sz w:val="24"/>
          <w:szCs w:val="24"/>
        </w:rPr>
        <w:t>a</w:t>
      </w:r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Oddziale </w:t>
      </w:r>
      <w:r w:rsidR="00C245B2">
        <w:rPr>
          <w:rFonts w:ascii="Garamond" w:hAnsi="Garamond"/>
          <w:b/>
          <w:sz w:val="24"/>
          <w:szCs w:val="24"/>
        </w:rPr>
        <w:t>………………………….</w:t>
      </w:r>
      <w:r w:rsidRPr="001075C3">
        <w:rPr>
          <w:rFonts w:ascii="Garamond" w:hAnsi="Garamond"/>
          <w:b/>
          <w:sz w:val="24"/>
          <w:szCs w:val="24"/>
        </w:rPr>
        <w:t>.</w:t>
      </w:r>
      <w:r w:rsidR="008819B2" w:rsidRPr="00886553">
        <w:rPr>
          <w:rFonts w:ascii="Garamond" w:hAnsi="Garamond"/>
          <w:b/>
          <w:color w:val="000000"/>
          <w:sz w:val="24"/>
          <w:szCs w:val="24"/>
        </w:rPr>
        <w:t xml:space="preserve"> oraz na Izbie Przyjęć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spółka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25B4F971" w:rsidR="00B162AF" w:rsidRPr="00C245B2" w:rsidRDefault="00C245B2" w:rsidP="00B162AF">
      <w:pPr>
        <w:pStyle w:val="Bezodstpw"/>
        <w:ind w:left="3780"/>
        <w:jc w:val="center"/>
        <w:rPr>
          <w:rFonts w:ascii="Garamond" w:hAnsi="Garamond"/>
          <w:i/>
          <w:sz w:val="14"/>
          <w:szCs w:val="14"/>
        </w:rPr>
      </w:pPr>
      <w:r>
        <w:rPr>
          <w:rFonts w:ascii="Garamond" w:hAnsi="Garamond"/>
          <w:i/>
          <w:sz w:val="14"/>
          <w:szCs w:val="14"/>
        </w:rPr>
        <w:t>(oryginał podpisu w dokumentacji)</w:t>
      </w:r>
    </w:p>
    <w:p w14:paraId="6296D14F" w14:textId="77777777" w:rsidR="00B162AF" w:rsidRPr="00C245B2" w:rsidRDefault="00B162AF" w:rsidP="00B162AF">
      <w:pPr>
        <w:spacing w:after="0" w:line="264" w:lineRule="auto"/>
        <w:rPr>
          <w:rFonts w:ascii="Garamond" w:hAnsi="Garamond"/>
          <w:sz w:val="14"/>
          <w:szCs w:val="14"/>
        </w:rPr>
      </w:pP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13A5024D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8819B2" w:rsidRPr="008819B2">
        <w:rPr>
          <w:rFonts w:ascii="Garamond" w:hAnsi="Garamond"/>
          <w:sz w:val="24"/>
          <w:szCs w:val="24"/>
        </w:rPr>
        <w:t>18</w:t>
      </w:r>
      <w:r w:rsidR="00C245B2" w:rsidRPr="008819B2">
        <w:rPr>
          <w:rFonts w:ascii="Garamond" w:hAnsi="Garamond"/>
          <w:sz w:val="24"/>
          <w:szCs w:val="24"/>
        </w:rPr>
        <w:t xml:space="preserve"> lutego</w:t>
      </w:r>
      <w:r w:rsidR="00164DC0" w:rsidRPr="008819B2">
        <w:rPr>
          <w:rFonts w:ascii="Garamond" w:hAnsi="Garamond"/>
          <w:sz w:val="24"/>
          <w:szCs w:val="24"/>
        </w:rPr>
        <w:t xml:space="preserve"> 202</w:t>
      </w:r>
      <w:r w:rsidR="00C245B2" w:rsidRPr="008819B2">
        <w:rPr>
          <w:rFonts w:ascii="Garamond" w:hAnsi="Garamond"/>
          <w:sz w:val="24"/>
          <w:szCs w:val="24"/>
        </w:rPr>
        <w:t>2</w:t>
      </w:r>
      <w:r w:rsidRPr="008819B2">
        <w:rPr>
          <w:rFonts w:ascii="Garamond" w:hAnsi="Garamond"/>
          <w:sz w:val="24"/>
          <w:szCs w:val="24"/>
        </w:rPr>
        <w:t xml:space="preserve"> r</w:t>
      </w:r>
      <w:r w:rsidRPr="00AB660D">
        <w:rPr>
          <w:rFonts w:ascii="Garamond" w:hAnsi="Garamond"/>
          <w:sz w:val="24"/>
          <w:szCs w:val="24"/>
        </w:rPr>
        <w:t>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bCs/>
          <w:sz w:val="24"/>
          <w:szCs w:val="24"/>
        </w:rPr>
        <w:t>w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22DAE142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C245B2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C245B2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0CD88EDB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573B90A4" w14:textId="0835A0E1" w:rsidR="007C0F27" w:rsidRPr="00625D0F" w:rsidRDefault="007C0F27" w:rsidP="007C0F27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304D4A">
              <w:rPr>
                <w:rFonts w:ascii="Garamond" w:hAnsi="Garamond"/>
                <w:b w:val="0"/>
                <w:sz w:val="20"/>
                <w:szCs w:val="20"/>
              </w:rPr>
              <w:t xml:space="preserve">zdrowotnych </w:t>
            </w:r>
            <w:r w:rsidR="00B2278D" w:rsidRPr="00304D4A">
              <w:rPr>
                <w:rFonts w:ascii="Garamond" w:hAnsi="Garamond"/>
                <w:b w:val="0"/>
                <w:sz w:val="20"/>
                <w:szCs w:val="20"/>
              </w:rPr>
              <w:t xml:space="preserve">jako lekarz </w:t>
            </w:r>
            <w:r w:rsidRPr="00304D4A">
              <w:rPr>
                <w:rFonts w:ascii="Garamond" w:hAnsi="Garamond"/>
                <w:b w:val="0"/>
                <w:sz w:val="20"/>
                <w:szCs w:val="20"/>
              </w:rPr>
              <w:t xml:space="preserve">w </w:t>
            </w:r>
            <w:r>
              <w:rPr>
                <w:rFonts w:ascii="Garamond" w:hAnsi="Garamond"/>
                <w:b w:val="0"/>
                <w:sz w:val="20"/>
                <w:szCs w:val="20"/>
              </w:rPr>
              <w:t xml:space="preserve">Oddziale …………………………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zgodnie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7F480EB" w14:textId="77777777" w:rsidR="00006F48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A0299C0" w14:textId="77777777" w:rsidR="00006F48" w:rsidRPr="001075C3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CFF4A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 xml:space="preserve">do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1075C3">
        <w:rPr>
          <w:rFonts w:ascii="Garamond" w:hAnsi="Garamond"/>
          <w:b/>
          <w:i/>
          <w:sz w:val="24"/>
          <w:szCs w:val="24"/>
        </w:rPr>
        <w:t>w Szpitalnym Centrum Medycznym w Goleniowie sp. z o.o.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o.o.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ul.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5736ECA0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D93B4F"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</w:t>
            </w:r>
            <w:r w:rsidR="00D93B4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 (rok)</w:t>
            </w:r>
          </w:p>
          <w:p w14:paraId="75ACF75D" w14:textId="77777777" w:rsidR="00B162AF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612695D2" w14:textId="2BFB463E" w:rsidR="00D93B4F" w:rsidRPr="00625D0F" w:rsidRDefault="00D93B4F" w:rsidP="00D93B4F">
            <w:pPr>
              <w:pStyle w:val="Nagwek2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Udzielanie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świadcze</w:t>
            </w:r>
            <w:r>
              <w:rPr>
                <w:rFonts w:ascii="Garamond" w:hAnsi="Garamond"/>
                <w:b w:val="0"/>
                <w:sz w:val="20"/>
                <w:szCs w:val="20"/>
              </w:rPr>
              <w:t>ń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bookmarkStart w:id="11" w:name="_GoBack"/>
            <w:r w:rsidRPr="00304D4A">
              <w:rPr>
                <w:rFonts w:ascii="Garamond" w:hAnsi="Garamond"/>
                <w:b w:val="0"/>
                <w:sz w:val="20"/>
                <w:szCs w:val="20"/>
              </w:rPr>
              <w:t xml:space="preserve">zdrowotnych </w:t>
            </w:r>
            <w:r w:rsidR="00B2278D" w:rsidRPr="00304D4A">
              <w:rPr>
                <w:rFonts w:ascii="Garamond" w:hAnsi="Garamond"/>
                <w:b w:val="0"/>
                <w:sz w:val="20"/>
                <w:szCs w:val="20"/>
              </w:rPr>
              <w:t>jako lekarz</w:t>
            </w:r>
            <w:r w:rsidRPr="00304D4A">
              <w:rPr>
                <w:rFonts w:ascii="Garamond" w:hAnsi="Garamond"/>
                <w:b w:val="0"/>
                <w:sz w:val="20"/>
                <w:szCs w:val="20"/>
              </w:rPr>
              <w:t xml:space="preserve"> w Oddziale </w:t>
            </w:r>
            <w:bookmarkEnd w:id="11"/>
            <w:r>
              <w:rPr>
                <w:rFonts w:ascii="Garamond" w:hAnsi="Garamond"/>
                <w:b w:val="0"/>
                <w:sz w:val="20"/>
                <w:szCs w:val="20"/>
              </w:rPr>
              <w:t xml:space="preserve">………………………… </w:t>
            </w:r>
            <w:r w:rsidRPr="00625D0F">
              <w:rPr>
                <w:rFonts w:ascii="Garamond" w:hAnsi="Garamond"/>
                <w:b w:val="0"/>
                <w:sz w:val="20"/>
                <w:szCs w:val="20"/>
              </w:rPr>
              <w:t>(kod CPV 85112200-2 Medyczne usługi lekarskie; 85121100-4 Ogólne usługi lekarskie),</w:t>
            </w:r>
          </w:p>
          <w:p w14:paraId="079AA6A5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o.o.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ul.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potwierdzenie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145968A3" w14:textId="3A72C1D0" w:rsidR="001F66B0" w:rsidRPr="001075C3" w:rsidRDefault="00B162AF" w:rsidP="00F55439">
      <w:pPr>
        <w:pStyle w:val="Bezodstpw"/>
        <w:jc w:val="both"/>
        <w:rPr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A31D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31D2A" w16cid:durableId="25B9EE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55D15"/>
    <w:multiLevelType w:val="hybridMultilevel"/>
    <w:tmpl w:val="15C46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5"/>
  </w:num>
  <w:num w:numId="4">
    <w:abstractNumId w:val="20"/>
  </w:num>
  <w:num w:numId="5">
    <w:abstractNumId w:val="22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3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64DC0"/>
    <w:rsid w:val="0016734F"/>
    <w:rsid w:val="001E1283"/>
    <w:rsid w:val="001F66B0"/>
    <w:rsid w:val="00304D4A"/>
    <w:rsid w:val="00325954"/>
    <w:rsid w:val="003833E2"/>
    <w:rsid w:val="003D6661"/>
    <w:rsid w:val="00424D69"/>
    <w:rsid w:val="00427632"/>
    <w:rsid w:val="0058367F"/>
    <w:rsid w:val="005A601D"/>
    <w:rsid w:val="005B5315"/>
    <w:rsid w:val="005E5360"/>
    <w:rsid w:val="00604E66"/>
    <w:rsid w:val="006C1E50"/>
    <w:rsid w:val="007045EF"/>
    <w:rsid w:val="00727A9C"/>
    <w:rsid w:val="007310B7"/>
    <w:rsid w:val="007375C9"/>
    <w:rsid w:val="007733E3"/>
    <w:rsid w:val="007868E1"/>
    <w:rsid w:val="007B3273"/>
    <w:rsid w:val="007C0F27"/>
    <w:rsid w:val="007C5D9E"/>
    <w:rsid w:val="007D31C8"/>
    <w:rsid w:val="008361D7"/>
    <w:rsid w:val="0086342A"/>
    <w:rsid w:val="0087146E"/>
    <w:rsid w:val="008819B2"/>
    <w:rsid w:val="00886553"/>
    <w:rsid w:val="008B3695"/>
    <w:rsid w:val="008B4969"/>
    <w:rsid w:val="008E53FA"/>
    <w:rsid w:val="008E63E0"/>
    <w:rsid w:val="008F6C7C"/>
    <w:rsid w:val="00926914"/>
    <w:rsid w:val="00990296"/>
    <w:rsid w:val="00995AC2"/>
    <w:rsid w:val="009B2D0B"/>
    <w:rsid w:val="009D25D0"/>
    <w:rsid w:val="00A833A0"/>
    <w:rsid w:val="00A83ABD"/>
    <w:rsid w:val="00AA5AAB"/>
    <w:rsid w:val="00AB660D"/>
    <w:rsid w:val="00AB6FD1"/>
    <w:rsid w:val="00AE045D"/>
    <w:rsid w:val="00B11C4C"/>
    <w:rsid w:val="00B162AF"/>
    <w:rsid w:val="00B2278D"/>
    <w:rsid w:val="00B26BA1"/>
    <w:rsid w:val="00B84771"/>
    <w:rsid w:val="00C245B2"/>
    <w:rsid w:val="00C57BE4"/>
    <w:rsid w:val="00CB37A2"/>
    <w:rsid w:val="00CC2B1A"/>
    <w:rsid w:val="00CE157C"/>
    <w:rsid w:val="00CE3A05"/>
    <w:rsid w:val="00CF249A"/>
    <w:rsid w:val="00D50035"/>
    <w:rsid w:val="00D5004F"/>
    <w:rsid w:val="00D54DCD"/>
    <w:rsid w:val="00D93B4F"/>
    <w:rsid w:val="00DD4300"/>
    <w:rsid w:val="00E80A3D"/>
    <w:rsid w:val="00EA1236"/>
    <w:rsid w:val="00EC1957"/>
    <w:rsid w:val="00F55439"/>
    <w:rsid w:val="00FA5113"/>
    <w:rsid w:val="00FC477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7</cp:revision>
  <cp:lastPrinted>2021-02-04T10:48:00Z</cp:lastPrinted>
  <dcterms:created xsi:type="dcterms:W3CDTF">2022-02-18T09:11:00Z</dcterms:created>
  <dcterms:modified xsi:type="dcterms:W3CDTF">2022-02-18T11:08:00Z</dcterms:modified>
</cp:coreProperties>
</file>