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560"/>
        <w:gridCol w:w="1080"/>
        <w:gridCol w:w="1080"/>
      </w:tblGrid>
      <w:tr w:rsidR="00181784" w:rsidRPr="00AB7436" w:rsidTr="009B6021">
        <w:trPr>
          <w:trHeight w:val="5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towaru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</w:tr>
      <w:tr w:rsidR="00181784" w:rsidRPr="00AB7436" w:rsidTr="009B6021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chirurgiczne jałowe pudrowane nr 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1 700</w:t>
            </w:r>
          </w:p>
        </w:tc>
      </w:tr>
      <w:tr w:rsidR="00181784" w:rsidRPr="00AB7436" w:rsidTr="009B602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chirurgiczne jałowe pudrowane nr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1 200</w:t>
            </w:r>
          </w:p>
        </w:tc>
      </w:tr>
      <w:tr w:rsidR="00181784" w:rsidRPr="00AB7436" w:rsidTr="009B6021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chirurgiczne jałowe pudrowane nr 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1 200</w:t>
            </w:r>
          </w:p>
        </w:tc>
      </w:tr>
      <w:tr w:rsidR="00181784" w:rsidRPr="00AB7436" w:rsidTr="009B6021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chirurgiczne jałowe pudrowane nr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1 200</w:t>
            </w:r>
          </w:p>
        </w:tc>
      </w:tr>
      <w:tr w:rsidR="00181784" w:rsidRPr="00AB7436" w:rsidTr="009B602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chirurgiczne jałowe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nr 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</w:tr>
      <w:tr w:rsidR="00181784" w:rsidRPr="00AB7436" w:rsidTr="009B602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chirurgiczne jałowe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nr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</w:tr>
      <w:tr w:rsidR="00181784" w:rsidRPr="00AB7436" w:rsidTr="009B602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chirurgiczne jałowe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nr 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1 500</w:t>
            </w:r>
          </w:p>
        </w:tc>
      </w:tr>
      <w:tr w:rsidR="00181784" w:rsidRPr="00AB7436" w:rsidTr="009B602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chirurgiczne jałowe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nr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1 200</w:t>
            </w:r>
          </w:p>
        </w:tc>
      </w:tr>
      <w:tr w:rsidR="00181784" w:rsidRPr="00AB7436" w:rsidTr="009B602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chirurgiczne jałowe neoprenowe nr 6,5 -8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181784" w:rsidRPr="00AB7436" w:rsidTr="009B602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lateksowe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  S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</w:tr>
      <w:tr w:rsidR="00181784" w:rsidRPr="00AB7436" w:rsidTr="009B602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lateksowe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XS 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181784" w:rsidRPr="00AB7436" w:rsidTr="009B602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lateksowe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M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181784" w:rsidRPr="00AB7436" w:rsidTr="009B602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lateksowe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L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</w:tr>
      <w:tr w:rsidR="00181784" w:rsidRPr="00AB7436" w:rsidTr="009B602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nitrylowe z długim mankietem do pielęgnacji pacjenta S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</w:tr>
      <w:tr w:rsidR="00181784" w:rsidRPr="00AB7436" w:rsidTr="009B6021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nitrylowe z długim mankietem do pielęgnacji pacjenta M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1 800</w:t>
            </w:r>
          </w:p>
        </w:tc>
      </w:tr>
      <w:tr w:rsidR="00181784" w:rsidRPr="00AB7436" w:rsidTr="009B6021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nitrylowe z długim mankietem do pielęgnacji pacjenta L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</w:tr>
      <w:tr w:rsidR="00181784" w:rsidRPr="00AB7436" w:rsidTr="009B6021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nitrylowe do procedur wysokiego ryzyka  M 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=50szt.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181784" w:rsidRPr="00AB7436" w:rsidTr="009B602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nitrylowe do procedur wysokiego ryzyka  L 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=50szt.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181784" w:rsidRPr="00AB7436" w:rsidTr="009B602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nitrylowe do procedur wysokiego ryzyka  XL 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=50szt.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181784" w:rsidRPr="00AB7436" w:rsidTr="009B602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nitrylowe S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=100 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</w:tr>
      <w:tr w:rsidR="00181784" w:rsidRPr="00AB7436" w:rsidTr="009B602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nitrylowe M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=100 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</w:tr>
      <w:tr w:rsidR="00181784" w:rsidRPr="00AB7436" w:rsidTr="009B602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nitrylowe L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=100 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181784" w:rsidRPr="00AB7436" w:rsidTr="009B6021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81784" w:rsidRPr="00AB7436" w:rsidTr="009B6021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84" w:rsidRPr="00AB7436" w:rsidRDefault="00181784" w:rsidP="009B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1784" w:rsidRPr="00AB7436" w:rsidTr="009B6021">
        <w:trPr>
          <w:trHeight w:val="123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Dla poz. 1-9 Zamawiający wymaga załączenia wyników badań producenta lub NIEZALEŻNYCH nie starszych niż z 2018 r. potwierdzających parametry rękawic (długość, grubość, AQL, zawartość protein, siła zrywania), rękawice nie mogą być dodatkowo składane w połowie.</w:t>
            </w:r>
          </w:p>
        </w:tc>
      </w:tr>
      <w:tr w:rsidR="00181784" w:rsidRPr="00AB7436" w:rsidTr="009B6021">
        <w:trPr>
          <w:trHeight w:val="324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784" w:rsidRPr="00AB7436" w:rsidRDefault="00181784" w:rsidP="009B6021">
            <w:pPr>
              <w:spacing w:after="24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OPIS PRZEMIOTU ZAMÓWIENIA: </w:t>
            </w:r>
            <w:r w:rsidRPr="00AB743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POZYCJA 1-4 - </w:t>
            </w:r>
            <w:r w:rsidRPr="00AB743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Rękawice chirurgiczne, jałowe, lateksowe pudrowane, kształt anatomiczny, mankiet rolowany, dostępne w rozmiarach 6,0-9,0, powierzchnia zewnętrzna teksturowana, powierzchnia wewnętrzna lekko pudrowana (skrobia kukurydziana), długość rękawicy minimum 285 mm, grubość na palcu 0,23 mm +/- 0,01mm, na dłoni 0,21 mm +/- 0,01mm, siła zrywu mediana minimum przed starzeniem 15N, poziom protein lateksu poniżej 50 µg/g, posiadające AQL 0,65. Rękawice zaklasyfikowane w klasie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IIa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zgodne z Dyrektywą o wyrobach medycznych 93/42/EEC&amp;2007/47/EC oraz jako środek ochrony indywidualnej w kategorii III zgodnie z Rozporządzeniem (UE) 2016/425, rękawice zgodne z wymaganiami norm EN 455(1-4), EN 420, EN 388, posiadające Certyfikat Badania typu WE dla kategorii Środków Ochrony Indywidualnej, rękawice przebadane zgodnie z EN 455 (1-3)(potwierdzone raportem badania wytwórcy), rękawice przebadane na przenikanie mikroorganizmów zgodnie z ASTM F1671, rękawice wolne od akceleratorów chemicznych: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tiuramów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i MBT, oznakowane datą sterylizacji, oznakowane datą ważności i numerem serii, opakowanie: koperta zewnętrzna folia/folia, koperta wewnętrzna papierowa. </w:t>
            </w:r>
            <w:r w:rsidRPr="00AB743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br/>
            </w:r>
            <w:r w:rsidRPr="00AB743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br/>
            </w:r>
          </w:p>
        </w:tc>
      </w:tr>
      <w:tr w:rsidR="00181784" w:rsidRPr="00AB7436" w:rsidTr="009B6021">
        <w:trPr>
          <w:trHeight w:val="481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POZYCJA 5-8 -Rękawice chirurgiczne, jałowe, lateksowe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kształt anatomiczny, mankiet rolowany, dostępne w rozmiarach 6,0-9,0, powierzchnia zewnętrzna teksturowana, obustronnie polimeryzowane, długość rękawicy minimum 285 mm, grubość na palcu 0,23 mm +/- 0,01mm, na dłoni 0,21 mm +/- 0,01mm, siła zrywu minimum przed starzeniem 15N, poziom protein lateksu poniżej 20 µg/g, posiadające AQL 0,65, Rękawice zaklasyfikowane w klasie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IIa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zgodne z Dyrektywą o wyrobach medycznych 93/42/EEC&amp;2007/47/EC oraz jako środek ochrony indywidualnej w kategorii III zgodnie z Rozporządzeniem (UE) 2016/425, rękawice zgodne z wymaganiami norm EN 455(1-4), EN 420, EN 388, posiadające Certyfikat Badania Typu WE dla kategorii III Środków Ochrony Indywidualnej, rękawice przebadane zgodnie z EN 455 (1-3) (potwierdzone raportem badania wytwórcy), rękawice przebadane na przenikanie mikroorganizmów zgodnie z ASTM F1671, rękawice przebadane na przenikanie substancji chemicznych zgodnie z EN 374-3, rękawice wolne  od akceleratorów chemicznych: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tiuramów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i MBT, oznakowane datą sterylizacji, oznakowane datą ważności i numerem serii, opakowanie koperta zewnętrzna folia/folia, koperta wewnętrzna papierowa.</w:t>
            </w:r>
          </w:p>
        </w:tc>
      </w:tr>
      <w:tr w:rsidR="00181784" w:rsidRPr="00AB7436" w:rsidTr="009B6021">
        <w:trPr>
          <w:trHeight w:val="495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POZYCJA 9 - Rękawice chirurgiczne, jałowe, neoprenowe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kształt anatomiczny, mankiet rolowany, kolor zielony (eliminacja refleksu i odblasku), dostępne w rozmiarach 6,0-9,0, powierzchnia zewnętrzna teksturowana, obustronnie polimeryzowane, długość rękawicy minimum 300 mm, grubość na palcu 0,20 =/- 0,01 mm, na dłoni 0,18 +/- 0,01 mm, siła zrywu minimum przed starzeniem 15N, posiadające AQL 0,65. Rękawice zaklasyfikowane w klasie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IIa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zgodne z Dyrektywą o wyrobach medycznych 93/42/EEC&amp;2007/47/EC oraz jako środek ochrony indywidualnej w kategorii III zgodnie z Rozporządzeniem (UE) 2016/425, rękawice zgodne z wymaganiami norm EN 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 xml:space="preserve">455(1-4), EN 420, EN 388, posiadające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Certtyfikat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Badania Typu WE dla kategorii III Środków Ochrony Indywidualnej, rękawice przebadane zgodnie z EN 455(1-3) (potwierdzone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raporetm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badania wytwórcy), rękawice przebadane na przenikanie mikroorganizmów zgodnie z ASTM F1671 rękawice przebadane na przenikanie substancji chemicznych zgodnie z EN 374-3, rękawice wolne od  akceleratorów chemicznych: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tiuramów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i MBT, oznakowane datą sterylizacji, oznakowane dat ą ważności i numerem serii, opakowanie koperta zewnętrzna folia/folia, koperta wewnętrzna papierowa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</w:r>
          </w:p>
        </w:tc>
      </w:tr>
      <w:tr w:rsidR="00181784" w:rsidRPr="00AB7436" w:rsidTr="009B6021">
        <w:trPr>
          <w:trHeight w:val="744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POZYCJA 10-13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>Rękawice diagnostyczne, lateksowe, bez pudrowe, niejałowe, kształt uniwersalny, mankiet rolowany,  dostępne w rozmiarach XS – XL, pakowane po 100 sztuk, powierzchnia zewnętrzna teksturowana, powierzchnia wewnętrzna polimeryzowana, długość rękawicy min. 240 mm, grubości minimalne: na palcu 0.14 mm, na dłoni 0.11 mm oraz na mankiecie 0.09 mm ( ścianka pojedyncza), siła zrywu przed starzeniem min. 9N oraz  po starzeniu min. 7N, poziom protein lateksu &lt;20 µg/g, AQL 1.0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>Rękawice będące zarówno wyrobem medycznym klasy I jak i środkiem ochrony indywidualnej kategorii III , zgodne z normami: EN 15223-1, EN 1041, EN 455(1-4), EN 420, EN ISO 374-1, EN 374-2,  odporność na bakterie, grzyby i wirusy wykazana zgodnie z EN ISO 374-5, ASTM F1671-07, odporność chemiczna wykazana zgodnie z EN 16523-1 i EN 374-4 (min. 14 substancji chemicznych)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>"Rękawice odpowiednie do kontaktu z żywnością zgodnie z prawodawstwem europejskim 1935/2004 (WE) &amp; 2023/2006 (WE), normatywne, fabrycznie oznakowane na opakowaniu.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>Na opakowaniu rękawic fabryczne oznakowane: zgodność z MDD (Dyrektywa Medyczna 93/42/EEC Class I) i PPER (Rozporządzenie (EU) 2016/425  dla Środków Ochrony Indywidualnej) - rękawice diagnostycznie i ochronne, zgodność z normami: EN 455, EN 420, EN ISO 374-1 &amp; EN 374-4 (lista substancji chemicznych wraz z poziomem odporności (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level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) oraz % degradacji), EN ISO 374-5 &amp; ASTM F 1671 (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odpornosć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na bakterie, grzyby i wirusy), oznakowany fabrycznie wymagany poziom AQL, oznakowane datą produkcji, ważności i numerem serii, opakowanie papierowe a’100 sztuk z podziałem kolorystycznym opakowania ze względu na poszczególne rozmiary. Opakowanie wyposażone w 3 bigi – pionowe załamania w okienku perforacji – umożliwiające „uchylenie” okienka, bez konieczności otwarcia go w całości, nie wpływające na łatwość otwierania opakowania - rozwiązanie wpływające na ograniczenie zjawiska kontaminacji.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</w:r>
          </w:p>
        </w:tc>
      </w:tr>
      <w:tr w:rsidR="00181784" w:rsidRPr="00AB7436" w:rsidTr="009B6021">
        <w:trPr>
          <w:trHeight w:val="582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POZYCJA 14-16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 xml:space="preserve">Rękawice diagnostyczne syntetyczne, nitrylowe bez pudrowe, kształt uniwersalny, mankiet rolowany, dostępne w rozmiarach XS – XL, teksturowane palce, obustronnie polimeryzowane, długość rękawicy minimum 240 mm, grubość na palcu 0.12 mm±0,01 mm, na dłoni 0.08 mm ±0,01 mm, mankiet 0.07 mm ± 0,01 mm, posiadające AQL≤ 1.0, siła zrywu przed starzeniem min. 9N, posiadające Certyfikat w kategorii III Środków Ochrony Indywidualnej 89/686/EEC, certyfikat wyrobu medycznego klasy 1 93/42/EEC, rękawice przebadane na przenikanie mikroorganizmów zgodnie z ASTM F1671,  Rękawice odpowiednie do kontaktu z żywnością zgodnie z prawodawstwem europejskim 1935/2004 (WE) &amp; 2023/2006 (WE), normatywne, fabrycznie oznakowane na opakowaniu, rękawice zgodne z EN 15223-1, EN 1041, EN 455(1-4), EN 420, EN ISO 374-1, EN 374-2,  odporność na bakterie, grzyby i wirusy wykazana zgodnie z EN ISO 374-5, ASTM F1671-07, odporność chemiczna wykazana zgodnie z EN 16523-1 i EN 374-4 (min. 14 substancji chemicznych), odporność na min. 4 gotowe preparaty dezynfekcyjne zgodnie z EN 16523-1, odporność na cytostatyki potwierdzona badaniami zgodnie z ASTM D 6978 (min. 15  substancji cytostatycznych) ; rękawice nie zawierające: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tiuramów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i MBT, oznakowany  fabrycznie poziom AQL, oznakowane datą produkcji i datą ważności oraz numerem serii, opakowanie papierowe a’200 sztuk   z podziałem kolorystycznym opakowania ze względu na poszczególne rozmiary.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</w:r>
          </w:p>
        </w:tc>
      </w:tr>
      <w:tr w:rsidR="00181784" w:rsidRPr="00AB7436" w:rsidTr="009B6021">
        <w:trPr>
          <w:trHeight w:val="819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POZYCJA 17-19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 xml:space="preserve">Rękawice diagnostyczne do procedur wysokiego ryzyka , lateksowe,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, niejałowe, kształt uniwersalny, kolor ciemnoniebieski, mankiet rolowany,  dostępne w rozmiarach S–XL, w opakowaniu 50 sztuk, powierzchnia zewnętrzna teksturowana, powierzchnia wewnętrzna chlorowana, długość min. 300 mm, grubości minimalne: na palcu 0.40 mm, na dłoni 0.35 mm oraz na mankiecie 0.20 mm9Ścianka pojedyncza), siła zrywu przed starzeniem min. 33 N oraz po starzeniu min. 26 N, poziom protein lateksu &lt;15µg/g, AQL 1.0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 xml:space="preserve">Rękawice będące zarówno wyrobem medycznym klasy I jak i środkiem ochrony indywidualnej kategorii III , zgodne z normami: EN 15223-1, EN 1041, EN 455(1-4), EN 420, EN ISO 374-1, EN 374-2,  odporność na bakterie, grzyby i wirusy wykazana zgodnie z EN ISO 374-5, ASTM F1671-07, odporność chemiczna wykazana zgodnie z EN 16523-1 i EN 374-4 (min. 16 substancji chemicznych), odporność na cytostatyki potwierdzona badaniami zgodnie z ASTM D 6978-05 (min. 15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cytostatyków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).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 xml:space="preserve">"Rękawice odpowiednie do kontaktu z żywnością zgodnie z prawodawstwem europejskim 1935/2004 (WE) &amp; 2023/2006 (WE), normatywne, fabrycznie oznakowane na opakowaniu. 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>Na opakowaniu rękawic fabryczne oznakowane: zgodność z MDD (Dyrektywa Medyczna 93/42/EEC Class I) i PPER (Rozporządzenie (EU) 2016/425  dla Środków Ochrony Indywidualnej) - rękawice diagnostycznie i ochronne, zgodność z normami: EN 455, EN 420, EN ISO 374-1 &amp; EN 374-4 (lista substancji chemicznych wraz z poziomem odporności (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level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) oraz % degradacji), ASTM D 6978-05 (lista substancji cytostatycznych wraz z czasem ochrony), EN ISO 374-5 &amp; ASTM F 1671 (odporność na bakterie, grzyby i wirusy), oznakowany fabrycznie wymagany poziom AQL, oznakowane datą produkcji, ważności i numerem serii, opakowanie papierowe a’100 sztuk z podziałem kolorystycznym opakowania ze względu na poszczególne rozmiary. Opakowanie wyposażone w 3 bigi – pionowe załamania w okienku perforacji – umożliwiające „uchylenie” okienka, bez konieczności otwarcia go w całości, nie wpływające na łatwość otwierania opakowania - rozwiązanie wpływające na ograniczenie zjawiska kontaminacji.</w:t>
            </w:r>
          </w:p>
        </w:tc>
      </w:tr>
      <w:tr w:rsidR="00181784" w:rsidRPr="00AB7436" w:rsidTr="009B6021">
        <w:trPr>
          <w:trHeight w:val="535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784" w:rsidRPr="00AB7436" w:rsidRDefault="00181784" w:rsidP="009B602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POZYCJA 20-22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 xml:space="preserve">Rękawice diagnostyczne syntetyczne, nitrylowe bez pudrowe, kształt uniwersalny, mankiet rolowany, dostępne w rozmiarach XS – XL, teksturowane palce, obustronnie polimeryzowane, długość rękawicy minimum 240 mm, grubość na palcu 0.12 mm±0,01 mm, na dłoni 0.08 mm ±0,01 mm, mankiet 0.07 mm ± 0,01 mm, posiadające AQL≤ 1.0, siła zrywu przed starzeniem min. 9N, posiadające Certyfikat w kategorii III Środków Ochrony Indywidualnej 89/686/EEC, certyfikat wyrobu medycznego klasy 1 93/42/EEC, rękawice przebadane na przenikanie mikroorganizmów zgodnie z ASTM F1671,  Rękawice odpowiednie do kontaktu z żywnością zgodnie z prawodawstwem europejskim 1935/2004 (WE) &amp; 2023/2006 (WE), normatywne, fabrycznie oznakowane na opakowaniu, rękawice zgodne z EN 15223-1, EN 1041, EN 455(1-4), EN 420, EN ISO 374-1, EN 374-2,  odporność na bakterie, grzyby i wirusy wykazana zgodnie z EN ISO 374-5, ASTM F1671-07, odporność chemiczna wykazana zgodnie z EN 16523-1 i EN 374-4 (min. 14 substancji chemicznych), odporność na min. 4 gotowe preparaty dezynfekcyjne zgodnie z EN 16523-1, odporność na cytostatyki potwierdzona badaniami zgodnie z ASTM D 6978 (min. 15  substancji cytostatycznych) ; rękawice nie zawierające: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tiuramów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i MBT, oznakowany  fabrycznie poziom AQL, oznakowane datą produkcji i datą ważności oraz numerem serii, opakowani</w:t>
            </w:r>
          </w:p>
        </w:tc>
      </w:tr>
    </w:tbl>
    <w:p w:rsidR="00181784" w:rsidRDefault="00181784" w:rsidP="00181784"/>
    <w:p w:rsidR="00181784" w:rsidRPr="00181784" w:rsidRDefault="00181784" w:rsidP="00181784">
      <w:bookmarkStart w:id="0" w:name="_GoBack"/>
      <w:bookmarkEnd w:id="0"/>
    </w:p>
    <w:sectPr w:rsidR="00181784" w:rsidRPr="00181784" w:rsidSect="00181784">
      <w:head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38" w:rsidRDefault="00A03138" w:rsidP="00DB2B2E">
      <w:pPr>
        <w:spacing w:after="0" w:line="240" w:lineRule="auto"/>
      </w:pPr>
      <w:r>
        <w:separator/>
      </w:r>
    </w:p>
  </w:endnote>
  <w:endnote w:type="continuationSeparator" w:id="0">
    <w:p w:rsidR="00A03138" w:rsidRDefault="00A03138" w:rsidP="00DB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38" w:rsidRDefault="00A03138" w:rsidP="00DB2B2E">
      <w:pPr>
        <w:spacing w:after="0" w:line="240" w:lineRule="auto"/>
      </w:pPr>
      <w:r>
        <w:separator/>
      </w:r>
    </w:p>
  </w:footnote>
  <w:footnote w:type="continuationSeparator" w:id="0">
    <w:p w:rsidR="00A03138" w:rsidRDefault="00A03138" w:rsidP="00DB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84" w:rsidRDefault="00181784" w:rsidP="00181784">
    <w:pPr>
      <w:pStyle w:val="Nagwek"/>
    </w:pPr>
    <w:r>
      <w:t xml:space="preserve">Załącznik nr 7 do SIWZ , PAKIET 1   RĘKAWICE DIAGNOSTYCZNE kod CPV 33141420-0 </w:t>
    </w:r>
  </w:p>
  <w:p w:rsidR="00181784" w:rsidRDefault="00181784" w:rsidP="00181784">
    <w:pPr>
      <w:pStyle w:val="Nagwek"/>
    </w:pPr>
    <w:r>
      <w:t>Numer sprawy: ZZP/</w:t>
    </w:r>
    <w:r>
      <w:t>10</w:t>
    </w:r>
    <w:r>
      <w:t>/2020</w:t>
    </w:r>
  </w:p>
  <w:p w:rsidR="00181784" w:rsidRPr="00181784" w:rsidRDefault="00181784" w:rsidP="001817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2E"/>
    <w:rsid w:val="00181784"/>
    <w:rsid w:val="005A3B29"/>
    <w:rsid w:val="00A03138"/>
    <w:rsid w:val="00B56263"/>
    <w:rsid w:val="00DB2B2E"/>
    <w:rsid w:val="00E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25A955-1BBC-4CE2-8622-10DFD56F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B2E"/>
  </w:style>
  <w:style w:type="paragraph" w:styleId="Stopka">
    <w:name w:val="footer"/>
    <w:basedOn w:val="Normalny"/>
    <w:link w:val="StopkaZnak"/>
    <w:uiPriority w:val="99"/>
    <w:unhideWhenUsed/>
    <w:rsid w:val="00DB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2</cp:revision>
  <dcterms:created xsi:type="dcterms:W3CDTF">2020-10-20T09:35:00Z</dcterms:created>
  <dcterms:modified xsi:type="dcterms:W3CDTF">2020-10-20T09:35:00Z</dcterms:modified>
</cp:coreProperties>
</file>