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F" w:rsidRDefault="00E43C3F">
      <w:bookmarkStart w:id="0" w:name="_GoBack"/>
      <w:bookmarkEnd w:id="0"/>
    </w:p>
    <w:p w:rsidR="00E43C3F" w:rsidRPr="00E43C3F" w:rsidRDefault="00E43C3F" w:rsidP="00E43C3F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60"/>
        <w:gridCol w:w="1900"/>
        <w:gridCol w:w="1080"/>
      </w:tblGrid>
      <w:tr w:rsidR="00E43C3F" w:rsidRPr="00E43C3F" w:rsidTr="00E43C3F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 opakowań</w:t>
            </w:r>
          </w:p>
        </w:tc>
      </w:tr>
      <w:tr w:rsidR="00E43C3F" w:rsidRPr="00E43C3F" w:rsidTr="00E43C3F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Preparat do dezynfekcji endoskopów</w:t>
            </w: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 xml:space="preserve">• preparat tlenowy do dezynfekcji narzędzi i endoskopów (pozytywna opinia OLIMPUSA)  </w:t>
            </w: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 xml:space="preserve">• spektrum: B,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F, V, S, do 3 godzin.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1,5 kg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30</w:t>
            </w:r>
          </w:p>
        </w:tc>
      </w:tr>
      <w:tr w:rsidR="00E43C3F" w:rsidRPr="00E43C3F" w:rsidTr="00E43C3F">
        <w:trPr>
          <w:trHeight w:val="19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Pięcioenzymatyczny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(proteaza, lipaza, amylaza,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mannaza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celulaza) preparat do manualnego i maszynowego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reprocesowania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narzędzi, endoskopów, oprzyrządowania anestezjologicznego i innych wyrobów medycznych. Bardzo wydajne, niskie stężenie robocze od 0,01% do 0,5%. Szerokie zastosowanie – mycie manualne, w myjkach ultradźwiękowych, w półautomatycznych i automatycznych myjniach do endoskopów oraz w myjniach</w:t>
            </w: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noBreakHyphen/>
              <w:t xml:space="preserve">dezynfektorach.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pH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7,25 (+/- 0,25) w roztworze. Szybkie działanie – już po 1 min. Wyrób medyczny klasy 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kanister 5l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</w:t>
            </w:r>
          </w:p>
        </w:tc>
      </w:tr>
      <w:tr w:rsidR="00E43C3F" w:rsidRPr="00E43C3F" w:rsidTr="00E43C3F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Sporobójcze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chusteczki dezynfekcyjno-myjące do szybkiej dezynfekcji i mycia powierzchni medycznych w tym sond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usg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nie zawierające w składzie pochodnych amin QAC, aldehydów, fenolu, chloru oraz ich pochodnych, oparte na kwasie nadoctowym Spektrum działania bakteriobójcze B, F, V, Clostridium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5 min.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100 szt.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100</w:t>
            </w:r>
          </w:p>
        </w:tc>
      </w:tr>
      <w:tr w:rsidR="00E43C3F" w:rsidRPr="00E43C3F" w:rsidTr="00E43C3F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Płyn do mycia całego ciała o działaniu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mikrobójczym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. W 100 g zawiera 0,9g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chlorheksydyny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0,9 g chlorku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didecylodimetyloamonn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500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50</w:t>
            </w:r>
          </w:p>
        </w:tc>
      </w:tr>
      <w:tr w:rsidR="00E43C3F" w:rsidRPr="00E43C3F" w:rsidTr="00E43C3F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Rękawiczki o działaniu antybakteryjnym do mycia i dezynfekcji ciała pacjenta bez użycia wody bez substancji zapachowych i barwników nie wymaga spłukiwania zawierający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octenidynę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i kwas mlekowy bez pochodnych guanidyny i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triclosanu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10 szt.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80</w:t>
            </w:r>
          </w:p>
        </w:tc>
      </w:tr>
      <w:tr w:rsidR="00E43C3F" w:rsidRPr="00E43C3F" w:rsidTr="00E43C3F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Preparat przeznaczony do szybkiej dezynfekcji powierzchni nieodpornych na działanie alkoholi. Skład alkoholu do 30%. Spektrum B, V, F (Popowa, Rota,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Vaccinia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750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60</w:t>
            </w:r>
          </w:p>
        </w:tc>
      </w:tr>
      <w:tr w:rsidR="00E43C3F" w:rsidRPr="00E43C3F" w:rsidTr="00E43C3F">
        <w:trPr>
          <w:trHeight w:val="16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Preparat przeznaczony do szybkiej dezynfekcji miejsc trudnodostępnych, wyrobów medycznych, inkubatorów i małych powierzchni wrażliwych na działanie alkoholi. Zawierający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propioniandidecylodimetyloamoniowy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(bez chlorków))Spektrum: B, F,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V (HIV, HBV, HCV) do 5 minut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opakowanie 0,75 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</w:t>
            </w:r>
          </w:p>
        </w:tc>
      </w:tr>
      <w:tr w:rsidR="00E43C3F" w:rsidRPr="00E43C3F" w:rsidTr="00E43C3F">
        <w:trPr>
          <w:trHeight w:val="1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ethanolu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. Nie podrażniający skóry. Właściwości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tiksotropowe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; w składzie substancje pielęgnujące - bisabolol. Spektrum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F, V – 30 sek.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 0,5l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400</w:t>
            </w:r>
          </w:p>
        </w:tc>
      </w:tr>
      <w:tr w:rsidR="00E43C3F" w:rsidRPr="00E43C3F" w:rsidTr="00E43C3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ethanolu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. Nie podrażniający skóry. Właściwości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tiksotropowe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; w składzie substancje pielęgnujące - bisabolol.  Spektrum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F, V – 30 sek.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 0,5l z pompką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200</w:t>
            </w:r>
          </w:p>
        </w:tc>
      </w:tr>
      <w:tr w:rsidR="00E43C3F" w:rsidRPr="00E43C3F" w:rsidTr="00E43C3F">
        <w:trPr>
          <w:trHeight w:val="8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dezynfekcji zewnętrznych, elementów medycznych np. cewniki. Roztwór 2%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chlorheksydyny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 alkoholu izopropylowym 70%. Spektrum: B,F,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Wirusy osłonione łącznie z HBV, HCV i HIV do 1 min.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250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100</w:t>
            </w:r>
          </w:p>
        </w:tc>
      </w:tr>
      <w:tr w:rsidR="00E43C3F" w:rsidRPr="00E43C3F" w:rsidTr="00E43C3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 dezynfekcji narzędzi na bazie nadwęglanu sodu bez aktywatora, właściwości antykorozyjne. Spektrum: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F, V, S - 1%  w czasie 30 minut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5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E43C3F" w:rsidRPr="00E43C3F" w:rsidTr="00E43C3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 dezynfekcji narzędzi na bazie nadwęglanu sodu bez aktywatora, właściwości antykorozyjne. Spektrum: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F, V, S - 1%  w czasie 30 minut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E43C3F" w:rsidRPr="00E43C3F" w:rsidTr="00E43C3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Preparat do dezynfekcji małych powierzchni na bazie alkoholu. Bez aldehydów, QAV i pochodnych </w:t>
            </w:r>
            <w:proofErr w:type="spellStart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biguanidy</w:t>
            </w:r>
            <w:proofErr w:type="spellEnd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. Spektrum B, F - do 1 min, B ( MRSA ), </w:t>
            </w:r>
            <w:proofErr w:type="spellStart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, V  ( HBV,HIV, Rota, </w:t>
            </w:r>
            <w:proofErr w:type="spellStart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Adeno</w:t>
            </w:r>
            <w:proofErr w:type="spellEnd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) – 1 min.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E43C3F" w:rsidRPr="00E43C3F" w:rsidTr="00E43C3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Suche chusteczki po min. 90 szt. opakowanie zawierające naklejki umożliwiające opisanie dozownika dozującego chusteczki.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600</w:t>
            </w:r>
          </w:p>
        </w:tc>
      </w:tr>
    </w:tbl>
    <w:p w:rsidR="00725916" w:rsidRPr="00E43C3F" w:rsidRDefault="00725916" w:rsidP="00E43C3F">
      <w:pPr>
        <w:ind w:firstLine="708"/>
      </w:pPr>
    </w:p>
    <w:sectPr w:rsidR="00725916" w:rsidRPr="00E43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51" w:rsidRDefault="00965E51" w:rsidP="00E43C3F">
      <w:pPr>
        <w:spacing w:after="0" w:line="240" w:lineRule="auto"/>
      </w:pPr>
      <w:r>
        <w:separator/>
      </w:r>
    </w:p>
  </w:endnote>
  <w:endnote w:type="continuationSeparator" w:id="0">
    <w:p w:rsidR="00965E51" w:rsidRDefault="00965E51" w:rsidP="00E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51" w:rsidRDefault="00965E51" w:rsidP="00E43C3F">
      <w:pPr>
        <w:spacing w:after="0" w:line="240" w:lineRule="auto"/>
      </w:pPr>
      <w:r>
        <w:separator/>
      </w:r>
    </w:p>
  </w:footnote>
  <w:footnote w:type="continuationSeparator" w:id="0">
    <w:p w:rsidR="00965E51" w:rsidRDefault="00965E51" w:rsidP="00E4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Nagwek"/>
    </w:pPr>
    <w:r>
      <w:t xml:space="preserve">Załącznik nr 7 do SIWZ PAKIET </w:t>
    </w:r>
    <w:r w:rsidR="003678F3">
      <w:t>8</w:t>
    </w:r>
    <w:r>
      <w:t xml:space="preserve"> ŚRODKI ANTYSEPTYCZNE I DEZYNFEKCYJNE kod CPV 33631600-8</w:t>
    </w:r>
  </w:p>
  <w:p w:rsidR="00E43C3F" w:rsidRDefault="00E43C3F">
    <w:pPr>
      <w:pStyle w:val="Nagwek"/>
    </w:pPr>
    <w:r>
      <w:t>Numer sprawy: ZZP/09/2020</w:t>
    </w:r>
    <w:r w:rsidR="003678F3">
      <w:t xml:space="preserve">  - modyfikacja</w:t>
    </w:r>
  </w:p>
  <w:p w:rsidR="00E43C3F" w:rsidRDefault="00E43C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F"/>
    <w:rsid w:val="003678F3"/>
    <w:rsid w:val="005C29BD"/>
    <w:rsid w:val="00725916"/>
    <w:rsid w:val="00965E51"/>
    <w:rsid w:val="009E30D2"/>
    <w:rsid w:val="00E43C3F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DC8F-BD65-448F-A6AD-34E5448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C3F"/>
  </w:style>
  <w:style w:type="paragraph" w:styleId="Stopka">
    <w:name w:val="footer"/>
    <w:basedOn w:val="Normalny"/>
    <w:link w:val="StopkaZnak"/>
    <w:uiPriority w:val="99"/>
    <w:unhideWhenUsed/>
    <w:rsid w:val="00E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2020-09-25T12:49:00Z</dcterms:created>
  <dcterms:modified xsi:type="dcterms:W3CDTF">2020-09-25T12:49:00Z</dcterms:modified>
</cp:coreProperties>
</file>