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B3" w:rsidRPr="003E3FB3" w:rsidRDefault="003E3FB3" w:rsidP="003E3F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1F4E79" w:themeColor="accent1" w:themeShade="80"/>
        </w:rPr>
      </w:pPr>
    </w:p>
    <w:p w:rsidR="003E3FB3" w:rsidRPr="003E3FB3" w:rsidRDefault="003E3FB3" w:rsidP="003E3F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Bradley Hand ITC" w:hAnsi="Bradley Hand ITC"/>
          <w:b/>
          <w:i/>
          <w:sz w:val="52"/>
          <w:szCs w:val="52"/>
          <w:u w:val="single"/>
        </w:rPr>
      </w:pPr>
      <w:r w:rsidRPr="004E6A8C">
        <w:rPr>
          <w:rFonts w:ascii="Bradley Hand ITC" w:hAnsi="Bradley Hand ITC"/>
          <w:b/>
          <w:i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C322AC5" wp14:editId="1B9F865C">
            <wp:simplePos x="0" y="0"/>
            <wp:positionH relativeFrom="column">
              <wp:posOffset>2540</wp:posOffset>
            </wp:positionH>
            <wp:positionV relativeFrom="paragraph">
              <wp:posOffset>17145</wp:posOffset>
            </wp:positionV>
            <wp:extent cx="933450" cy="905313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5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3FB3">
        <w:rPr>
          <w:b/>
          <w:i/>
          <w:color w:val="1F4E79" w:themeColor="accent1" w:themeShade="80"/>
          <w:sz w:val="106"/>
          <w:szCs w:val="106"/>
        </w:rPr>
        <w:t xml:space="preserve">  </w:t>
      </w:r>
    </w:p>
    <w:p w:rsidR="005A4EA3" w:rsidRDefault="005A4EA3" w:rsidP="003E3FB3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1F4E79" w:themeColor="accent1" w:themeShade="80"/>
          <w:sz w:val="106"/>
          <w:szCs w:val="106"/>
        </w:rPr>
      </w:pPr>
    </w:p>
    <w:p w:rsidR="000917F5" w:rsidRPr="00E15116" w:rsidRDefault="00AB0476" w:rsidP="001377D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b/>
          <w:i/>
          <w:color w:val="1F4E79" w:themeColor="accent1" w:themeShade="80"/>
          <w:sz w:val="60"/>
          <w:szCs w:val="60"/>
        </w:rPr>
      </w:pPr>
      <w:r w:rsidRPr="00E15116">
        <w:rPr>
          <w:b/>
          <w:i/>
          <w:color w:val="1F4E79" w:themeColor="accent1" w:themeShade="80"/>
          <w:sz w:val="60"/>
          <w:szCs w:val="60"/>
        </w:rPr>
        <w:t xml:space="preserve">Informujemy, iż </w:t>
      </w:r>
      <w:r w:rsidR="00E15116" w:rsidRPr="00E15116">
        <w:rPr>
          <w:b/>
          <w:i/>
          <w:color w:val="1F4E79" w:themeColor="accent1" w:themeShade="80"/>
          <w:sz w:val="60"/>
          <w:szCs w:val="60"/>
        </w:rPr>
        <w:t>Szpitalne Centrum Medyczne w Goleniowie sp. z o.o. prowadzi edukację pacjentów w ramach następujących programów edukacyjnych:</w:t>
      </w:r>
    </w:p>
    <w:p w:rsidR="00E15116" w:rsidRPr="00E15116" w:rsidRDefault="00E15116" w:rsidP="00E1511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i/>
          <w:color w:val="1F4E79" w:themeColor="accent1" w:themeShade="80"/>
          <w:sz w:val="60"/>
          <w:szCs w:val="60"/>
        </w:rPr>
      </w:pPr>
      <w:r w:rsidRPr="00E15116">
        <w:rPr>
          <w:b/>
          <w:i/>
          <w:color w:val="1F4E79" w:themeColor="accent1" w:themeShade="80"/>
          <w:sz w:val="60"/>
          <w:szCs w:val="60"/>
        </w:rPr>
        <w:t>-</w:t>
      </w:r>
      <w:r>
        <w:rPr>
          <w:b/>
          <w:i/>
          <w:color w:val="1F4E79" w:themeColor="accent1" w:themeShade="80"/>
          <w:sz w:val="60"/>
          <w:szCs w:val="60"/>
        </w:rPr>
        <w:t xml:space="preserve"> choroby</w:t>
      </w:r>
      <w:r w:rsidRPr="00E15116">
        <w:rPr>
          <w:b/>
          <w:i/>
          <w:color w:val="1F4E79" w:themeColor="accent1" w:themeShade="80"/>
          <w:sz w:val="60"/>
          <w:szCs w:val="60"/>
        </w:rPr>
        <w:t xml:space="preserve"> tarczycy,</w:t>
      </w:r>
    </w:p>
    <w:p w:rsidR="00E15116" w:rsidRPr="00E15116" w:rsidRDefault="00E15116" w:rsidP="00E1511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i/>
          <w:color w:val="1F4E79" w:themeColor="accent1" w:themeShade="80"/>
          <w:sz w:val="60"/>
          <w:szCs w:val="60"/>
        </w:rPr>
      </w:pPr>
      <w:r>
        <w:rPr>
          <w:b/>
          <w:i/>
          <w:color w:val="1F4E79" w:themeColor="accent1" w:themeShade="80"/>
          <w:sz w:val="60"/>
          <w:szCs w:val="60"/>
        </w:rPr>
        <w:t>-</w:t>
      </w:r>
      <w:r w:rsidRPr="00E15116">
        <w:rPr>
          <w:b/>
          <w:i/>
          <w:color w:val="1F4E79" w:themeColor="accent1" w:themeShade="80"/>
          <w:sz w:val="60"/>
          <w:szCs w:val="60"/>
        </w:rPr>
        <w:t xml:space="preserve"> </w:t>
      </w:r>
      <w:r>
        <w:rPr>
          <w:b/>
          <w:i/>
          <w:color w:val="1F4E79" w:themeColor="accent1" w:themeShade="80"/>
          <w:sz w:val="60"/>
          <w:szCs w:val="60"/>
        </w:rPr>
        <w:t>nadciśnienie</w:t>
      </w:r>
      <w:r w:rsidRPr="00E15116">
        <w:rPr>
          <w:b/>
          <w:i/>
          <w:color w:val="1F4E79" w:themeColor="accent1" w:themeShade="80"/>
          <w:sz w:val="60"/>
          <w:szCs w:val="60"/>
        </w:rPr>
        <w:t xml:space="preserve"> </w:t>
      </w:r>
      <w:r>
        <w:rPr>
          <w:b/>
          <w:i/>
          <w:color w:val="1F4E79" w:themeColor="accent1" w:themeShade="80"/>
          <w:sz w:val="60"/>
          <w:szCs w:val="60"/>
        </w:rPr>
        <w:t>tętnicze</w:t>
      </w:r>
      <w:r w:rsidRPr="00E15116">
        <w:rPr>
          <w:b/>
          <w:i/>
          <w:color w:val="1F4E79" w:themeColor="accent1" w:themeShade="80"/>
          <w:sz w:val="60"/>
          <w:szCs w:val="60"/>
        </w:rPr>
        <w:t>,</w:t>
      </w:r>
    </w:p>
    <w:p w:rsidR="00E15116" w:rsidRPr="00E15116" w:rsidRDefault="00E15116" w:rsidP="00E1511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i/>
          <w:color w:val="1F4E79" w:themeColor="accent1" w:themeShade="80"/>
          <w:sz w:val="60"/>
          <w:szCs w:val="60"/>
        </w:rPr>
      </w:pPr>
      <w:r>
        <w:rPr>
          <w:b/>
          <w:i/>
          <w:color w:val="1F4E79" w:themeColor="accent1" w:themeShade="80"/>
          <w:sz w:val="60"/>
          <w:szCs w:val="60"/>
        </w:rPr>
        <w:t>-</w:t>
      </w:r>
      <w:r w:rsidRPr="00E15116">
        <w:rPr>
          <w:b/>
          <w:i/>
          <w:color w:val="1F4E79" w:themeColor="accent1" w:themeShade="80"/>
          <w:sz w:val="60"/>
          <w:szCs w:val="60"/>
        </w:rPr>
        <w:t xml:space="preserve"> </w:t>
      </w:r>
      <w:r>
        <w:rPr>
          <w:b/>
          <w:i/>
          <w:color w:val="1F4E79" w:themeColor="accent1" w:themeShade="80"/>
          <w:sz w:val="60"/>
          <w:szCs w:val="60"/>
        </w:rPr>
        <w:t>hiperurykem</w:t>
      </w:r>
      <w:r w:rsidRPr="00E15116">
        <w:rPr>
          <w:b/>
          <w:i/>
          <w:color w:val="1F4E79" w:themeColor="accent1" w:themeShade="80"/>
          <w:sz w:val="60"/>
          <w:szCs w:val="60"/>
        </w:rPr>
        <w:t>i</w:t>
      </w:r>
      <w:r>
        <w:rPr>
          <w:b/>
          <w:i/>
          <w:color w:val="1F4E79" w:themeColor="accent1" w:themeShade="80"/>
          <w:sz w:val="60"/>
          <w:szCs w:val="60"/>
        </w:rPr>
        <w:t>a</w:t>
      </w:r>
      <w:r w:rsidRPr="00E15116">
        <w:rPr>
          <w:b/>
          <w:i/>
          <w:color w:val="1F4E79" w:themeColor="accent1" w:themeShade="80"/>
          <w:sz w:val="60"/>
          <w:szCs w:val="60"/>
        </w:rPr>
        <w:t>,</w:t>
      </w:r>
      <w:r w:rsidRPr="00E15116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5521960</wp:posOffset>
            </wp:positionH>
            <wp:positionV relativeFrom="paragraph">
              <wp:posOffset>441960</wp:posOffset>
            </wp:positionV>
            <wp:extent cx="4285615" cy="1438275"/>
            <wp:effectExtent l="0" t="0" r="635" b="9525"/>
            <wp:wrapNone/>
            <wp:docPr id="1" name="Obraz 1" descr="Znalezione obrazy dla zapytania edukacja pacj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edukacja pacjen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116" w:rsidRPr="00E15116" w:rsidRDefault="00E15116" w:rsidP="00E1511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i/>
          <w:color w:val="1F4E79" w:themeColor="accent1" w:themeShade="80"/>
          <w:sz w:val="60"/>
          <w:szCs w:val="60"/>
        </w:rPr>
      </w:pPr>
      <w:r>
        <w:rPr>
          <w:b/>
          <w:i/>
          <w:color w:val="1F4E79" w:themeColor="accent1" w:themeShade="80"/>
          <w:sz w:val="60"/>
          <w:szCs w:val="60"/>
        </w:rPr>
        <w:t>- atopowe zapalenie</w:t>
      </w:r>
      <w:r w:rsidRPr="00E15116">
        <w:rPr>
          <w:b/>
          <w:i/>
          <w:color w:val="1F4E79" w:themeColor="accent1" w:themeShade="80"/>
          <w:sz w:val="60"/>
          <w:szCs w:val="60"/>
        </w:rPr>
        <w:t xml:space="preserve"> skóry (AZS),</w:t>
      </w:r>
    </w:p>
    <w:p w:rsidR="00E15116" w:rsidRPr="00E15116" w:rsidRDefault="00E15116" w:rsidP="00E1511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i/>
          <w:color w:val="1F4E79" w:themeColor="accent1" w:themeShade="80"/>
          <w:sz w:val="60"/>
          <w:szCs w:val="60"/>
        </w:rPr>
      </w:pPr>
      <w:r>
        <w:rPr>
          <w:b/>
          <w:i/>
          <w:color w:val="1F4E79" w:themeColor="accent1" w:themeShade="80"/>
          <w:sz w:val="60"/>
          <w:szCs w:val="60"/>
        </w:rPr>
        <w:t>- choroba wrzodowa</w:t>
      </w:r>
      <w:r w:rsidRPr="00E15116">
        <w:rPr>
          <w:b/>
          <w:i/>
          <w:color w:val="1F4E79" w:themeColor="accent1" w:themeShade="80"/>
          <w:sz w:val="60"/>
          <w:szCs w:val="60"/>
        </w:rPr>
        <w:t xml:space="preserve"> żołądka,</w:t>
      </w:r>
    </w:p>
    <w:p w:rsidR="00E15116" w:rsidRPr="00E15116" w:rsidRDefault="00E15116" w:rsidP="00E1511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i/>
          <w:color w:val="1F4E79" w:themeColor="accent1" w:themeShade="80"/>
          <w:sz w:val="60"/>
          <w:szCs w:val="60"/>
        </w:rPr>
      </w:pPr>
      <w:r>
        <w:rPr>
          <w:b/>
          <w:i/>
          <w:color w:val="1F4E79" w:themeColor="accent1" w:themeShade="80"/>
          <w:sz w:val="60"/>
          <w:szCs w:val="60"/>
        </w:rPr>
        <w:t>- cukrzycy,</w:t>
      </w:r>
    </w:p>
    <w:p w:rsidR="00E15116" w:rsidRPr="00E15116" w:rsidRDefault="004075DA" w:rsidP="00E1511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i/>
          <w:color w:val="1F4E79" w:themeColor="accent1" w:themeShade="80"/>
          <w:sz w:val="60"/>
          <w:szCs w:val="60"/>
        </w:rPr>
      </w:pPr>
      <w:r>
        <w:rPr>
          <w:b/>
          <w:i/>
          <w:color w:val="1F4E79" w:themeColor="accent1" w:themeShade="80"/>
          <w:sz w:val="60"/>
          <w:szCs w:val="60"/>
        </w:rPr>
        <w:t xml:space="preserve">- edukacja </w:t>
      </w:r>
      <w:bookmarkStart w:id="0" w:name="_GoBack"/>
      <w:bookmarkEnd w:id="0"/>
      <w:r>
        <w:rPr>
          <w:b/>
          <w:i/>
          <w:color w:val="1F4E79" w:themeColor="accent1" w:themeShade="80"/>
          <w:sz w:val="60"/>
          <w:szCs w:val="60"/>
        </w:rPr>
        <w:t>przedporodowa</w:t>
      </w:r>
      <w:r w:rsidR="00E15116" w:rsidRPr="00E15116">
        <w:rPr>
          <w:b/>
          <w:i/>
          <w:color w:val="1F4E79" w:themeColor="accent1" w:themeShade="80"/>
          <w:sz w:val="60"/>
          <w:szCs w:val="60"/>
        </w:rPr>
        <w:t xml:space="preserve"> od 21 tygodnia ciąży.</w:t>
      </w:r>
    </w:p>
    <w:p w:rsidR="001377D7" w:rsidRPr="001377D7" w:rsidRDefault="001377D7" w:rsidP="00E15116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b/>
          <w:i/>
          <w:color w:val="1F4E79" w:themeColor="accent1" w:themeShade="80"/>
          <w:sz w:val="72"/>
          <w:szCs w:val="72"/>
        </w:rPr>
      </w:pPr>
    </w:p>
    <w:sectPr w:rsidR="001377D7" w:rsidRPr="001377D7" w:rsidSect="00E15116">
      <w:pgSz w:w="16838" w:h="11906" w:orient="landscape"/>
      <w:pgMar w:top="568" w:right="67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56" w:rsidRDefault="00050156" w:rsidP="008D033C">
      <w:r>
        <w:separator/>
      </w:r>
    </w:p>
  </w:endnote>
  <w:endnote w:type="continuationSeparator" w:id="0">
    <w:p w:rsidR="00050156" w:rsidRDefault="00050156" w:rsidP="008D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56" w:rsidRDefault="00050156" w:rsidP="008D033C">
      <w:r>
        <w:separator/>
      </w:r>
    </w:p>
  </w:footnote>
  <w:footnote w:type="continuationSeparator" w:id="0">
    <w:p w:rsidR="00050156" w:rsidRDefault="00050156" w:rsidP="008D0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1CF3"/>
    <w:multiLevelType w:val="multilevel"/>
    <w:tmpl w:val="87D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E5184"/>
    <w:multiLevelType w:val="multilevel"/>
    <w:tmpl w:val="EC0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21"/>
    <w:rsid w:val="000360F6"/>
    <w:rsid w:val="00050156"/>
    <w:rsid w:val="000917F5"/>
    <w:rsid w:val="000B4080"/>
    <w:rsid w:val="000B535D"/>
    <w:rsid w:val="000C08CE"/>
    <w:rsid w:val="000E42F6"/>
    <w:rsid w:val="001249BC"/>
    <w:rsid w:val="001377D7"/>
    <w:rsid w:val="001F66E0"/>
    <w:rsid w:val="002227AF"/>
    <w:rsid w:val="002239B5"/>
    <w:rsid w:val="002F1170"/>
    <w:rsid w:val="003B75CE"/>
    <w:rsid w:val="003E3FB3"/>
    <w:rsid w:val="004075DA"/>
    <w:rsid w:val="004437E0"/>
    <w:rsid w:val="00455694"/>
    <w:rsid w:val="004632D2"/>
    <w:rsid w:val="004639C3"/>
    <w:rsid w:val="004A70AF"/>
    <w:rsid w:val="004C60BE"/>
    <w:rsid w:val="004E6A8C"/>
    <w:rsid w:val="00544698"/>
    <w:rsid w:val="00554491"/>
    <w:rsid w:val="005A4EA3"/>
    <w:rsid w:val="006B6E71"/>
    <w:rsid w:val="006F31D3"/>
    <w:rsid w:val="00742B58"/>
    <w:rsid w:val="00755504"/>
    <w:rsid w:val="00772D75"/>
    <w:rsid w:val="007A5D07"/>
    <w:rsid w:val="008D033C"/>
    <w:rsid w:val="008D5EF4"/>
    <w:rsid w:val="00905971"/>
    <w:rsid w:val="00924BBA"/>
    <w:rsid w:val="009624F7"/>
    <w:rsid w:val="009C54CA"/>
    <w:rsid w:val="009D6FF6"/>
    <w:rsid w:val="00A347C3"/>
    <w:rsid w:val="00A40DBC"/>
    <w:rsid w:val="00AB0476"/>
    <w:rsid w:val="00AC040B"/>
    <w:rsid w:val="00AE10FF"/>
    <w:rsid w:val="00B0430A"/>
    <w:rsid w:val="00BD5752"/>
    <w:rsid w:val="00C37430"/>
    <w:rsid w:val="00C440B0"/>
    <w:rsid w:val="00C46034"/>
    <w:rsid w:val="00CB2A0F"/>
    <w:rsid w:val="00CC1DDD"/>
    <w:rsid w:val="00DC198C"/>
    <w:rsid w:val="00DD0021"/>
    <w:rsid w:val="00DF25A7"/>
    <w:rsid w:val="00E11036"/>
    <w:rsid w:val="00E15116"/>
    <w:rsid w:val="00F1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9B0A6-BE0F-4855-ACAB-6EA28ED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6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11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0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33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4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639C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117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60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C4603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6034"/>
    <w:rPr>
      <w:b/>
      <w:bCs/>
    </w:rPr>
  </w:style>
  <w:style w:type="paragraph" w:styleId="Akapitzlist">
    <w:name w:val="List Paragraph"/>
    <w:basedOn w:val="Normalny"/>
    <w:uiPriority w:val="34"/>
    <w:qFormat/>
    <w:rsid w:val="003B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Szpitalne Centrum Medyczne w Goleniowie</dc:creator>
  <cp:keywords/>
  <dc:description/>
  <cp:lastModifiedBy>KDOIR1</cp:lastModifiedBy>
  <cp:revision>2</cp:revision>
  <cp:lastPrinted>2019-02-11T07:39:00Z</cp:lastPrinted>
  <dcterms:created xsi:type="dcterms:W3CDTF">2019-02-11T07:39:00Z</dcterms:created>
  <dcterms:modified xsi:type="dcterms:W3CDTF">2019-02-11T07:39:00Z</dcterms:modified>
</cp:coreProperties>
</file>